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4C" w:rsidRPr="001509C0" w:rsidRDefault="00D13629" w:rsidP="001509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Рабочий лист </w:t>
      </w:r>
      <w:r w:rsidR="001509C0" w:rsidRPr="001509C0">
        <w:rPr>
          <w:rFonts w:ascii="Times New Roman" w:hAnsi="Times New Roman" w:cs="Times New Roman"/>
          <w:b/>
          <w:sz w:val="24"/>
          <w:szCs w:val="24"/>
        </w:rPr>
        <w:t>для подготовки к ЕГЭ по биологии</w:t>
      </w:r>
    </w:p>
    <w:tbl>
      <w:tblPr>
        <w:tblStyle w:val="TableNormal"/>
        <w:tblW w:w="5000" w:type="pct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ook w:val="01E0"/>
      </w:tblPr>
      <w:tblGrid>
        <w:gridCol w:w="5789"/>
        <w:gridCol w:w="11"/>
        <w:gridCol w:w="1331"/>
        <w:gridCol w:w="15"/>
        <w:gridCol w:w="2225"/>
      </w:tblGrid>
      <w:tr w:rsidR="006B654C" w:rsidRPr="001509C0" w:rsidTr="00854E2B">
        <w:trPr>
          <w:trHeight w:val="834"/>
        </w:trPr>
        <w:tc>
          <w:tcPr>
            <w:tcW w:w="3089" w:type="pct"/>
            <w:vAlign w:val="center"/>
          </w:tcPr>
          <w:p w:rsidR="006B654C" w:rsidRPr="001509C0" w:rsidRDefault="006B654C" w:rsidP="0085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Проверяемые элементы содержания</w:t>
            </w:r>
          </w:p>
        </w:tc>
        <w:tc>
          <w:tcPr>
            <w:tcW w:w="716" w:type="pct"/>
            <w:gridSpan w:val="2"/>
            <w:vAlign w:val="center"/>
          </w:tcPr>
          <w:p w:rsidR="006B654C" w:rsidRPr="001509C0" w:rsidRDefault="006B654C" w:rsidP="0085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Пройдено</w:t>
            </w:r>
          </w:p>
        </w:tc>
        <w:tc>
          <w:tcPr>
            <w:tcW w:w="1195" w:type="pct"/>
            <w:gridSpan w:val="2"/>
            <w:vAlign w:val="center"/>
          </w:tcPr>
          <w:p w:rsidR="006B654C" w:rsidRPr="001509C0" w:rsidRDefault="006B654C" w:rsidP="0085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Необходимо </w:t>
            </w:r>
            <w:r w:rsidR="00854E2B" w:rsidRPr="001509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изучить</w:t>
            </w:r>
            <w:r w:rsidRPr="001509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/повторить</w:t>
            </w:r>
          </w:p>
        </w:tc>
      </w:tr>
      <w:tr w:rsidR="006B654C" w:rsidRPr="001509C0" w:rsidTr="006B654C">
        <w:trPr>
          <w:trHeight w:val="268"/>
        </w:trPr>
        <w:tc>
          <w:tcPr>
            <w:tcW w:w="5000" w:type="pct"/>
            <w:gridSpan w:val="5"/>
          </w:tcPr>
          <w:p w:rsidR="006B654C" w:rsidRPr="001509C0" w:rsidRDefault="006B654C" w:rsidP="0085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Блок 1. Биология как наука. Методы научного познания</w:t>
            </w:r>
          </w:p>
        </w:tc>
      </w:tr>
      <w:tr w:rsidR="006B654C" w:rsidRPr="001509C0" w:rsidTr="006B654C">
        <w:trPr>
          <w:trHeight w:val="1098"/>
        </w:trPr>
        <w:tc>
          <w:tcPr>
            <w:tcW w:w="3089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1.1. Биология как наука, её достижения, методы познания живой природы. Роль биологии в формировании современной естественнонаучной картины мира</w:t>
            </w:r>
          </w:p>
        </w:tc>
        <w:tc>
          <w:tcPr>
            <w:tcW w:w="716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6B654C">
        <w:trPr>
          <w:trHeight w:val="2476"/>
        </w:trPr>
        <w:tc>
          <w:tcPr>
            <w:tcW w:w="3089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1.2. Уровневая организация и эволюция. Основные уровни организации живой природы: клеточный, организменный, популяционно-видовой, биогеоценотический, биосферный. Биологические системы. </w:t>
            </w:r>
            <w:proofErr w:type="gramStart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 признаки биологических систем: клеточное строение, особенности химического состава, обмен веществ и превращения энергии, гомеостаз, раздражимость, движение, рост и развитие, воспроизведение, эволюция</w:t>
            </w:r>
            <w:proofErr w:type="gramEnd"/>
          </w:p>
        </w:tc>
        <w:tc>
          <w:tcPr>
            <w:tcW w:w="716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6B654C">
        <w:trPr>
          <w:trHeight w:val="268"/>
        </w:trPr>
        <w:tc>
          <w:tcPr>
            <w:tcW w:w="5000" w:type="pct"/>
            <w:gridSpan w:val="5"/>
          </w:tcPr>
          <w:p w:rsidR="006B654C" w:rsidRPr="001509C0" w:rsidRDefault="006B654C" w:rsidP="0085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Блок 2. Клетка как </w:t>
            </w:r>
            <w:r w:rsidR="00854E2B" w:rsidRPr="001509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биологическая</w:t>
            </w:r>
            <w:r w:rsidRPr="001509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система</w:t>
            </w:r>
          </w:p>
        </w:tc>
      </w:tr>
      <w:tr w:rsidR="006B654C" w:rsidRPr="001509C0" w:rsidTr="006B654C">
        <w:trPr>
          <w:trHeight w:val="1650"/>
        </w:trPr>
        <w:tc>
          <w:tcPr>
            <w:tcW w:w="3089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2.1. Современная клеточная теория, её основные положения, роль в формировании современной естественнонаучной картины мира. Развитие знаний о клетке. Клеточное строение организмов — основа единства органического мира, доказательство родства живой природы</w:t>
            </w:r>
          </w:p>
        </w:tc>
        <w:tc>
          <w:tcPr>
            <w:tcW w:w="716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6B654C">
        <w:trPr>
          <w:trHeight w:val="820"/>
        </w:trPr>
        <w:tc>
          <w:tcPr>
            <w:tcW w:w="3089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2.2. Многообразие клеток. Прокариоты и эукариоты. Сравнительная характеристика клеток растений, животных, бактерий, грибов</w:t>
            </w:r>
          </w:p>
        </w:tc>
        <w:tc>
          <w:tcPr>
            <w:tcW w:w="716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6B654C">
        <w:trPr>
          <w:trHeight w:val="1645"/>
        </w:trPr>
        <w:tc>
          <w:tcPr>
            <w:tcW w:w="3089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2.3. Химический состав клетки. Макро- и микроэлементы. Взаимосвязь строения и функций неорганических и органических веществ (белков, нуклеиновых кислот, углеводов, липидов, АТФ), входящих в состав клетки. Роль химических веще</w:t>
            </w:r>
            <w:proofErr w:type="gramStart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 в кл</w:t>
            </w:r>
            <w:proofErr w:type="gramEnd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етке и организме человека</w:t>
            </w:r>
          </w:p>
        </w:tc>
        <w:tc>
          <w:tcPr>
            <w:tcW w:w="716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6B654C">
        <w:trPr>
          <w:trHeight w:val="551"/>
        </w:trPr>
        <w:tc>
          <w:tcPr>
            <w:tcW w:w="3089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2.4. Строение клетки. Взаимосвязь строения и функций частей и органоидов клетки — основа её целостности</w:t>
            </w:r>
          </w:p>
        </w:tc>
        <w:tc>
          <w:tcPr>
            <w:tcW w:w="716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6B654C">
        <w:trPr>
          <w:trHeight w:val="1089"/>
        </w:trPr>
        <w:tc>
          <w:tcPr>
            <w:tcW w:w="3089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2.5. Обмен веществ и превращения энергии — свойства живых организмов. Энергетический обмен и пластический обмен, их взаимосвязь. Стадии энергетического обмена. Брожение и дыхание.</w:t>
            </w:r>
            <w:r w:rsidR="00854E2B"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Фотосинтез, его значение, космическая роль. Фазы фотосинтеза. Световые и </w:t>
            </w:r>
            <w:proofErr w:type="spellStart"/>
            <w:r w:rsidR="00854E2B"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темновые</w:t>
            </w:r>
            <w:proofErr w:type="spellEnd"/>
            <w:r w:rsidR="00854E2B"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реакции фотосинтеза, их взаимосвязь. Хемосинтез. Роль </w:t>
            </w:r>
            <w:proofErr w:type="spellStart"/>
            <w:r w:rsidR="00854E2B"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хемосинтезирующих</w:t>
            </w:r>
            <w:proofErr w:type="spellEnd"/>
            <w:r w:rsidR="00854E2B"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бактерий на Земле</w:t>
            </w:r>
          </w:p>
        </w:tc>
        <w:tc>
          <w:tcPr>
            <w:tcW w:w="716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6B654C">
        <w:trPr>
          <w:trHeight w:val="1098"/>
        </w:trPr>
        <w:tc>
          <w:tcPr>
            <w:tcW w:w="30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2.6. Генетическая информация в клетке. Гены, генетический код и его свойства. Матричный характер реакций биосинтеза. Биосинтез белка и нуклеиновых </w:t>
            </w:r>
            <w:r w:rsidR="00854E2B"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кислот</w:t>
            </w:r>
          </w:p>
        </w:tc>
        <w:tc>
          <w:tcPr>
            <w:tcW w:w="718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7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6B654C">
        <w:trPr>
          <w:trHeight w:val="2476"/>
        </w:trPr>
        <w:tc>
          <w:tcPr>
            <w:tcW w:w="30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2.7. Клетка — генетическая единица живого. Хромосомы, их строение (форма и размеры) и функции. Число хромосом и их видовое постоянство. Соматические и половые клетки. Жизненный цикл клетки: интерфаза и митоз. Митоз — деление соматических клеток. Мейоз. Фазы митоза и мейоза. Развитие половых клеток у растений и животных. Деление клетки — основа роста, развития и размножения организмов. Роль мейоза и митоза</w:t>
            </w:r>
          </w:p>
        </w:tc>
        <w:tc>
          <w:tcPr>
            <w:tcW w:w="718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7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6B654C">
        <w:trPr>
          <w:trHeight w:val="273"/>
        </w:trPr>
        <w:tc>
          <w:tcPr>
            <w:tcW w:w="5000" w:type="pct"/>
            <w:gridSpan w:val="5"/>
          </w:tcPr>
          <w:p w:rsidR="006B654C" w:rsidRPr="001509C0" w:rsidRDefault="006B654C" w:rsidP="0085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Блок 3. Организм как биологическая система</w:t>
            </w:r>
          </w:p>
        </w:tc>
      </w:tr>
      <w:tr w:rsidR="006B654C" w:rsidRPr="001509C0" w:rsidTr="006B654C">
        <w:trPr>
          <w:trHeight w:val="815"/>
        </w:trPr>
        <w:tc>
          <w:tcPr>
            <w:tcW w:w="30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3.1.Разнообразие организмов: одноклеточные и многоклеточные; автотрофы, гетеротрофы, аэробы, анаэробы</w:t>
            </w:r>
          </w:p>
        </w:tc>
        <w:tc>
          <w:tcPr>
            <w:tcW w:w="718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7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6B654C">
        <w:trPr>
          <w:trHeight w:val="1372"/>
        </w:trPr>
        <w:tc>
          <w:tcPr>
            <w:tcW w:w="30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3.2.Воспроизведение организмов, его значение. Способы размножения, сходство и различие полового и бесполого размножения. Оплодотворение у цветковых растений и позвоночных животных. Внешнее и внутреннее оплодотворение</w:t>
            </w:r>
          </w:p>
        </w:tc>
        <w:tc>
          <w:tcPr>
            <w:tcW w:w="718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7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6B654C">
        <w:trPr>
          <w:trHeight w:val="825"/>
        </w:trPr>
        <w:tc>
          <w:tcPr>
            <w:tcW w:w="30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3.3. Онтогенез и присущие ему закономерности. Эмбриональное и постэмбриональное развитие организмов. Причины нарушения развития организмов</w:t>
            </w:r>
          </w:p>
        </w:tc>
        <w:tc>
          <w:tcPr>
            <w:tcW w:w="718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7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6B654C">
        <w:trPr>
          <w:trHeight w:val="1372"/>
        </w:trPr>
        <w:tc>
          <w:tcPr>
            <w:tcW w:w="30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3.4. Генетика, её задачи. Наследственность и изменчивость — свойства организмов. Методы генетики. Основные генетические понятия и символика. Хромосомная теория наследственности. Современные представления о гене и геноме</w:t>
            </w:r>
          </w:p>
        </w:tc>
        <w:tc>
          <w:tcPr>
            <w:tcW w:w="718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7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6B654C">
        <w:trPr>
          <w:trHeight w:val="3028"/>
        </w:trPr>
        <w:tc>
          <w:tcPr>
            <w:tcW w:w="30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3.5. Закономерности наследственности, их цитологические основы. Закономерности наследования, установленные Г. Менделем, их цитологические основы (мон</w:t>
            </w:r>
            <w:proofErr w:type="gramStart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дигибридное</w:t>
            </w:r>
            <w:proofErr w:type="spellEnd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скрещивание). Законы Т. Моргана: сцепленное наследование признаков, нарушение сцепления генов. Генетика пола. Наследование признаков, сцепленных с полом. Взаимодействие генов. Генотип как целостная система. Генетика человека. Методы изучения генетики человека. Решение генетических задач. Составление схем скрещивания</w:t>
            </w:r>
          </w:p>
        </w:tc>
        <w:tc>
          <w:tcPr>
            <w:tcW w:w="718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7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6B654C">
        <w:trPr>
          <w:trHeight w:val="1372"/>
        </w:trPr>
        <w:tc>
          <w:tcPr>
            <w:tcW w:w="30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3.6. Закономерности изменчивости. Ненаследственная (</w:t>
            </w:r>
            <w:proofErr w:type="spellStart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модификационная</w:t>
            </w:r>
            <w:proofErr w:type="spellEnd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изменчивость. Норма реакции. Наследственная изменчивость: мутационная, комбинативная. Виды мутаций и их причины. Значение изменчивости в жизни организмов и в эволюции</w:t>
            </w:r>
          </w:p>
        </w:tc>
        <w:tc>
          <w:tcPr>
            <w:tcW w:w="718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7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6B654C">
        <w:trPr>
          <w:trHeight w:val="541"/>
        </w:trPr>
        <w:tc>
          <w:tcPr>
            <w:tcW w:w="30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3.7. Значение генетики для медицины. Наследственные болезни человека, их причины, профилактика. Вредное</w:t>
            </w:r>
            <w:r w:rsidR="00854E2B"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влияние мутагенов, алкоголя, наркотиков, никотина на генетический аппарат клетки. Защита среды от загрязнения мутагенами. Выявление источников мутагенов в окружающей среде (косвенно) и оценка возможных последствий их влияния на собственный организм</w:t>
            </w:r>
          </w:p>
        </w:tc>
        <w:tc>
          <w:tcPr>
            <w:tcW w:w="718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7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6B654C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2750"/>
        </w:trPr>
        <w:tc>
          <w:tcPr>
            <w:tcW w:w="30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3.8. Селекция, её задачи и практическое значение. Вклад Н.И. Вавилова в развитие селекции: учение о центрах многообразия и происхождения культурных растений, закон гомологических рядов в наследственной изменчивости. Методы селекции и их генетические основы. Методы выведения новых сортов растений, пород животных, штаммов микроорганизмов. Значение генетики для селекции. Биологические основы выращивания культурных растений и домашних ЖИВОТНЫХ</w:t>
            </w:r>
          </w:p>
        </w:tc>
        <w:tc>
          <w:tcPr>
            <w:tcW w:w="718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7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6B654C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2476"/>
        </w:trPr>
        <w:tc>
          <w:tcPr>
            <w:tcW w:w="30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3.9. Биотехнология, её направления. Клеточная и генная инженерия, клонирование. Роль клеточной теории в становлении и развитии биотехнологии. Значение биотехнологии для развития селекции, сельского хозяйства, микробиологической промышленности, сохранения генофонда планеты. Этические аспекты развития некоторых исследований в биотехнологии (клонирование человека, направленные изменения генома)</w:t>
            </w:r>
          </w:p>
        </w:tc>
        <w:tc>
          <w:tcPr>
            <w:tcW w:w="718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7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6B654C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268"/>
        </w:trPr>
        <w:tc>
          <w:tcPr>
            <w:tcW w:w="5000" w:type="pct"/>
            <w:gridSpan w:val="5"/>
          </w:tcPr>
          <w:p w:rsidR="006B654C" w:rsidRPr="001509C0" w:rsidRDefault="006B654C" w:rsidP="0085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Блок 4. Система и многообразие органического мира</w:t>
            </w:r>
          </w:p>
        </w:tc>
      </w:tr>
      <w:tr w:rsidR="006B654C" w:rsidRPr="001509C0" w:rsidTr="006B654C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1924"/>
        </w:trPr>
        <w:tc>
          <w:tcPr>
            <w:tcW w:w="30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4.1. Многообразие организмов. Значение работ К. Линнея и Ж-Б. Ламарка. </w:t>
            </w:r>
            <w:proofErr w:type="gramStart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систематические (таксономические) категории: вид, род, семейство, отряд (порядок), класс, тип (отдел), царство; их соподчиненность.</w:t>
            </w:r>
            <w:proofErr w:type="gramEnd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Вирусы — неклеточные формы жизни. Меры профилактики распространения вирусных заболеваний</w:t>
            </w:r>
          </w:p>
        </w:tc>
        <w:tc>
          <w:tcPr>
            <w:tcW w:w="718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7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6B654C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1098"/>
        </w:trPr>
        <w:tc>
          <w:tcPr>
            <w:tcW w:w="30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4.2. Царство Бактерии, строение, жизнедеятельность, размножение, роль в природе. Бактерии — возбудители заболеваний растений, животных, человека. Профилактика заболеваний, вызываемых бактериями</w:t>
            </w:r>
          </w:p>
        </w:tc>
        <w:tc>
          <w:tcPr>
            <w:tcW w:w="718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7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6B654C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1924"/>
        </w:trPr>
        <w:tc>
          <w:tcPr>
            <w:tcW w:w="30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3 Царство Грибы, строение, жизнедеятельность, размножение. Использование грибов для получения продуктов питания и лекарств. Распознавание съедобных и ядовитых грибов. Лишайники, их разнообразие, особенности строения и жизнедеятельности. Роль в природе грибов и лишайников</w:t>
            </w:r>
          </w:p>
        </w:tc>
        <w:tc>
          <w:tcPr>
            <w:tcW w:w="718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7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6B654C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1377"/>
        </w:trPr>
        <w:tc>
          <w:tcPr>
            <w:tcW w:w="30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4.4. Царство Растения. Строение (ткани, клетки, органы), жизнедеятельность и размножение растительного организма (на примере покрытосеменных растений). Распознавание (на рисунках) органов растений</w:t>
            </w:r>
          </w:p>
        </w:tc>
        <w:tc>
          <w:tcPr>
            <w:tcW w:w="718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7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6B654C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815"/>
        </w:trPr>
        <w:tc>
          <w:tcPr>
            <w:tcW w:w="30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4.5. Многообразие растений. Основные отделы растений. Классы покрытосеменных, роль растений в природе и жизни человека</w:t>
            </w:r>
          </w:p>
        </w:tc>
        <w:tc>
          <w:tcPr>
            <w:tcW w:w="718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7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6B654C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1381"/>
        </w:trPr>
        <w:tc>
          <w:tcPr>
            <w:tcW w:w="30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4.6. Царство животных. Одноклеточные и многоклеточные животные. Характеристика основных типов беспозвоночных, классов членистоногих. Особенности строения, жизнедеятельности, размножения, роль в природе и жизни человека</w:t>
            </w:r>
          </w:p>
        </w:tc>
        <w:tc>
          <w:tcPr>
            <w:tcW w:w="718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7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6B654C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1098"/>
        </w:trPr>
        <w:tc>
          <w:tcPr>
            <w:tcW w:w="30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4.7.Хордовые животные. Характеристика основных классов. Роль в природе и жизни человека. Распознавание (на рисунках) органов и систем органов у ЖИВОТНЫХ</w:t>
            </w:r>
          </w:p>
        </w:tc>
        <w:tc>
          <w:tcPr>
            <w:tcW w:w="718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7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6B654C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273"/>
        </w:trPr>
        <w:tc>
          <w:tcPr>
            <w:tcW w:w="5000" w:type="pct"/>
            <w:gridSpan w:val="5"/>
          </w:tcPr>
          <w:p w:rsidR="006B654C" w:rsidRPr="001509C0" w:rsidRDefault="006B654C" w:rsidP="0085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Блок 5. Организм человека и его здоровье</w:t>
            </w:r>
          </w:p>
        </w:tc>
      </w:tr>
      <w:tr w:rsidR="006B654C" w:rsidRPr="001509C0" w:rsidTr="006B654C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1093"/>
        </w:trPr>
        <w:tc>
          <w:tcPr>
            <w:tcW w:w="30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5.1. Ткани. Строение и жизнедеятельность органов и систем органов: пищеварения, дыхания, выделения. Распознавание (на рисунках) тканей, органов, систем органов</w:t>
            </w:r>
          </w:p>
        </w:tc>
        <w:tc>
          <w:tcPr>
            <w:tcW w:w="718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7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6B654C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1372"/>
        </w:trPr>
        <w:tc>
          <w:tcPr>
            <w:tcW w:w="30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5.2. Строение и жизнедеятельность органов и систем органов: опорно-двигательной, покровной, кровообращения, </w:t>
            </w:r>
            <w:proofErr w:type="spellStart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лимфооттока</w:t>
            </w:r>
            <w:proofErr w:type="spellEnd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Размножение и развитие человека. Распознавание (на рисунках) органов и систем органов</w:t>
            </w:r>
          </w:p>
        </w:tc>
        <w:tc>
          <w:tcPr>
            <w:tcW w:w="718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7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6B654C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1098"/>
        </w:trPr>
        <w:tc>
          <w:tcPr>
            <w:tcW w:w="30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5.3. Внутренняя среда организма человека. Группы крови. Переливание крови. Иммунитет. Обмен веществ и превращение энергии в организме человека. Витамины</w:t>
            </w:r>
          </w:p>
        </w:tc>
        <w:tc>
          <w:tcPr>
            <w:tcW w:w="718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7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6B654C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820"/>
        </w:trPr>
        <w:tc>
          <w:tcPr>
            <w:tcW w:w="30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5.4. Нервная и эндокринная системы. Нейрогуморальная регуляция процессов жизнедеятельности организма как основа его целостности, связи со средой</w:t>
            </w:r>
          </w:p>
        </w:tc>
        <w:tc>
          <w:tcPr>
            <w:tcW w:w="718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7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6B654C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1103"/>
        </w:trPr>
        <w:tc>
          <w:tcPr>
            <w:tcW w:w="30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5.5. Анализаторы. Органы чувств, их роль в организме. Строение и функции. Высшая нервная деятельность. Сон, его значение. Сознание, память, эмоции, речь, мышление. Особенности психики человека</w:t>
            </w:r>
          </w:p>
        </w:tc>
        <w:tc>
          <w:tcPr>
            <w:tcW w:w="718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7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6B654C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4127"/>
        </w:trPr>
        <w:tc>
          <w:tcPr>
            <w:tcW w:w="30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5.6. Личная и общественная гигиена, здоровый образ жизни. Профилактика инфекционных заболеваний (вирусных, бактериальных, грибковых, вызываемых животными). Предупреждение травматизма, приёмы оказания первой помощи. Психическое и физическое здоровье человека. Факторы здоровья (аутотренинг, закаливание, двигательная активность). Факторы риска (стрессы, гиподинамия, переутомление, переохлаждение). Вредные и полезные привычки. Зависимость здоровья человека от состояния окружающей среды. Соблюдение санитарн</w:t>
            </w:r>
            <w:proofErr w:type="gramStart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гигиенических норм и правил здорового образа жизни. Репродуктивное здоровье человека. Последствия влияния алкоголя, никотина, наркотических веществ на развитие зародыша человека</w:t>
            </w:r>
          </w:p>
        </w:tc>
        <w:tc>
          <w:tcPr>
            <w:tcW w:w="718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7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6B654C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268"/>
        </w:trPr>
        <w:tc>
          <w:tcPr>
            <w:tcW w:w="5000" w:type="pct"/>
            <w:gridSpan w:val="5"/>
          </w:tcPr>
          <w:p w:rsidR="006B654C" w:rsidRPr="001509C0" w:rsidRDefault="006B654C" w:rsidP="0085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Блок 6. Эволюция живой природы</w:t>
            </w:r>
          </w:p>
        </w:tc>
      </w:tr>
      <w:tr w:rsidR="006B654C" w:rsidRPr="001509C0" w:rsidTr="006B654C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1372"/>
        </w:trPr>
        <w:tc>
          <w:tcPr>
            <w:tcW w:w="30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6.1. Вид, его критерии. Популяция — структурная единица вида и элементарная единица эволюции. </w:t>
            </w:r>
            <w:proofErr w:type="spellStart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Микроэволюция</w:t>
            </w:r>
            <w:proofErr w:type="spellEnd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Образование новых видов. Способы видообразования. Сохранение многообразия видов как основа устойчивости биосферы</w:t>
            </w:r>
          </w:p>
        </w:tc>
        <w:tc>
          <w:tcPr>
            <w:tcW w:w="718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7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6B654C">
        <w:trPr>
          <w:trHeight w:val="1933"/>
        </w:trPr>
        <w:tc>
          <w:tcPr>
            <w:tcW w:w="3095" w:type="pct"/>
            <w:gridSpan w:val="2"/>
          </w:tcPr>
          <w:p w:rsidR="006B654C" w:rsidRPr="001509C0" w:rsidRDefault="00854E2B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6.2. Развитие эволюционных идей. Значение </w:t>
            </w:r>
            <w:r w:rsidR="006B654C"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эволюционной теории Ч. Дарвина. Взаимосвязь движущих сил эволюции. Формы естественного отбора, виды борьбы за существование. Синтетическая теория эволюции. Элементарные факторы эволюции. Исследования С.С. </w:t>
            </w:r>
            <w:proofErr w:type="spellStart"/>
            <w:r w:rsidR="006B654C"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Четверикова</w:t>
            </w:r>
            <w:proofErr w:type="spellEnd"/>
            <w:r w:rsidR="006B654C"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Роль эволюционной теории в формировании современной естественнонаучной картины мира</w:t>
            </w:r>
          </w:p>
        </w:tc>
        <w:tc>
          <w:tcPr>
            <w:tcW w:w="718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7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6B654C">
        <w:trPr>
          <w:trHeight w:val="820"/>
        </w:trPr>
        <w:tc>
          <w:tcPr>
            <w:tcW w:w="30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6.3. Доказательства эволюции живой природы. Результаты эволюции: приспособленность организмов к среде обитания, многообразие видов</w:t>
            </w:r>
          </w:p>
        </w:tc>
        <w:tc>
          <w:tcPr>
            <w:tcW w:w="718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7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854E2B">
        <w:trPr>
          <w:trHeight w:val="1879"/>
        </w:trPr>
        <w:tc>
          <w:tcPr>
            <w:tcW w:w="30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6.4. Макроэволюция. Направления и пути эволюции (А.Н. </w:t>
            </w:r>
            <w:proofErr w:type="spellStart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Северцов</w:t>
            </w:r>
            <w:proofErr w:type="spellEnd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И.И. Шмальгаузен). Биологический </w:t>
            </w:r>
            <w:proofErr w:type="spellStart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пpoгpecc</w:t>
            </w:r>
            <w:proofErr w:type="spellEnd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pe</w:t>
            </w:r>
            <w:proofErr w:type="gramStart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pecc</w:t>
            </w:r>
            <w:proofErr w:type="spellEnd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ароморфоз, идиоадаптация, дегенерация. Причины биологического прогресса и </w:t>
            </w:r>
            <w:proofErr w:type="spellStart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pe</w:t>
            </w:r>
            <w:proofErr w:type="gramStart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pecca</w:t>
            </w:r>
            <w:proofErr w:type="spellEnd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Гипотезы возникновения жизни на Земле. Основные ароморфозы в эволюции растений и животных. Усложнение живых организмов на Земле в процессе эволюции</w:t>
            </w:r>
          </w:p>
        </w:tc>
        <w:tc>
          <w:tcPr>
            <w:tcW w:w="718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7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854E2B">
        <w:trPr>
          <w:trHeight w:val="1642"/>
        </w:trPr>
        <w:tc>
          <w:tcPr>
            <w:tcW w:w="30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6.5. Происхождение человека. Человек как вид, его место в системе органического мира. Гипотезы происхождения человека современного вида. Движущие силы и этапы эволюции человека. Человеческие расы, их генетическое родство. </w:t>
            </w:r>
            <w:proofErr w:type="spellStart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Биосоциальная</w:t>
            </w:r>
            <w:proofErr w:type="spellEnd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природа человека. Социальная и природная среды, адаптация к ним человека</w:t>
            </w:r>
          </w:p>
        </w:tc>
        <w:tc>
          <w:tcPr>
            <w:tcW w:w="718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7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6B654C">
        <w:trPr>
          <w:trHeight w:val="268"/>
        </w:trPr>
        <w:tc>
          <w:tcPr>
            <w:tcW w:w="5000" w:type="pct"/>
            <w:gridSpan w:val="5"/>
          </w:tcPr>
          <w:p w:rsidR="006B654C" w:rsidRPr="001509C0" w:rsidRDefault="006B654C" w:rsidP="0085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Блок 7. Экосистемы и присущие им закономерности</w:t>
            </w:r>
          </w:p>
        </w:tc>
      </w:tr>
      <w:tr w:rsidR="006B654C" w:rsidRPr="001509C0" w:rsidTr="006B654C">
        <w:trPr>
          <w:trHeight w:val="820"/>
        </w:trPr>
        <w:tc>
          <w:tcPr>
            <w:tcW w:w="30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7.1. Среды обитания организмов. Экологические факторы: абиотические, биотические. Антропогенный фактор. Их значение</w:t>
            </w:r>
          </w:p>
        </w:tc>
        <w:tc>
          <w:tcPr>
            <w:tcW w:w="718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7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6B654C">
        <w:trPr>
          <w:trHeight w:val="1655"/>
        </w:trPr>
        <w:tc>
          <w:tcPr>
            <w:tcW w:w="30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7.2. Экосистема (биогеоценоз), её компоненты: продуценты, </w:t>
            </w:r>
            <w:proofErr w:type="spellStart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консументы</w:t>
            </w:r>
            <w:proofErr w:type="spellEnd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редуценты</w:t>
            </w:r>
            <w:proofErr w:type="spellEnd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их роль. Видовая и пространственная структуры экосистемы. Трофические уровни. Цепи и сети питания, их звенья. Правила экологической пирамиды. Составление схем передачи веществ и энергии (цепей питания)</w:t>
            </w:r>
          </w:p>
        </w:tc>
        <w:tc>
          <w:tcPr>
            <w:tcW w:w="718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7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854E2B">
        <w:trPr>
          <w:trHeight w:val="1880"/>
        </w:trPr>
        <w:tc>
          <w:tcPr>
            <w:tcW w:w="30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7.3. Разнообразие экосистем (биогеоценозов). Саморазвитие и смена экосистем. Устойчивость и динамика экосистем. Биологическое разнообразие, </w:t>
            </w:r>
            <w:proofErr w:type="spellStart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саморегуляция</w:t>
            </w:r>
            <w:proofErr w:type="spellEnd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круговорот веществ основа устойчивого развития экосистем. Причины устойчивости и смены экосистем. Изменения в экосистемах под влиянием деятельности человека. </w:t>
            </w:r>
            <w:proofErr w:type="spellStart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Агроэкосистемы</w:t>
            </w:r>
            <w:proofErr w:type="spellEnd"/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основные отличия от природных экосистем</w:t>
            </w:r>
          </w:p>
        </w:tc>
        <w:tc>
          <w:tcPr>
            <w:tcW w:w="718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7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6B654C">
        <w:trPr>
          <w:trHeight w:val="1650"/>
        </w:trPr>
        <w:tc>
          <w:tcPr>
            <w:tcW w:w="30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7.4. Биосфера — глобальная экосистема. Учение В.И. Вернадского о биосфере. Живое вещество, его функции. Особенности распределения биомассы на Земле. Биологический круговорот и превращение энергии в биосфере, роль в нём организмов разных царств. Эволюция биосферы</w:t>
            </w:r>
          </w:p>
        </w:tc>
        <w:tc>
          <w:tcPr>
            <w:tcW w:w="718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7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654C" w:rsidRPr="001509C0" w:rsidTr="00854E2B">
        <w:trPr>
          <w:trHeight w:val="268"/>
        </w:trPr>
        <w:tc>
          <w:tcPr>
            <w:tcW w:w="3095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7.5. Глобальные изменения в биосфере, вызванные </w:t>
            </w:r>
            <w:r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деятельностью человека (нарушение озонового экрана,</w:t>
            </w:r>
            <w:r w:rsidR="00854E2B" w:rsidRPr="0015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кислотные дожди, парниковый эффект и др.). Проблемы устойчивого развития биосферы. Правила поведения в природной среде</w:t>
            </w:r>
          </w:p>
        </w:tc>
        <w:tc>
          <w:tcPr>
            <w:tcW w:w="718" w:type="pct"/>
            <w:gridSpan w:val="2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7" w:type="pct"/>
          </w:tcPr>
          <w:p w:rsidR="006B654C" w:rsidRPr="001509C0" w:rsidRDefault="006B654C" w:rsidP="006B6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B654C" w:rsidRPr="001509C0" w:rsidRDefault="006B654C" w:rsidP="006B654C">
      <w:pPr>
        <w:rPr>
          <w:rFonts w:ascii="Times New Roman" w:hAnsi="Times New Roman" w:cs="Times New Roman"/>
          <w:sz w:val="24"/>
          <w:szCs w:val="24"/>
        </w:rPr>
      </w:pPr>
    </w:p>
    <w:sectPr w:rsidR="006B654C" w:rsidRPr="001509C0" w:rsidSect="002759B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F2C" w:rsidRDefault="00953F2C" w:rsidP="006B654C">
      <w:pPr>
        <w:spacing w:after="0" w:line="240" w:lineRule="auto"/>
      </w:pPr>
      <w:r>
        <w:separator/>
      </w:r>
    </w:p>
  </w:endnote>
  <w:endnote w:type="continuationSeparator" w:id="0">
    <w:p w:rsidR="00953F2C" w:rsidRDefault="00953F2C" w:rsidP="006B6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C16" w:rsidRDefault="0067668E">
    <w:pPr>
      <w:pStyle w:val="a3"/>
      <w:spacing w:line="14" w:lineRule="auto"/>
      <w:rPr>
        <w:sz w:val="20"/>
      </w:rPr>
    </w:pPr>
    <w:r w:rsidRPr="0067668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pt;margin-top:778.5pt;width:17.5pt;height:16.9pt;z-index:-251658752;mso-position-horizontal-relative:page;mso-position-vertical-relative:page" filled="f" stroked="f">
          <v:textbox inset="0,0,0,0">
            <w:txbxContent>
              <w:p w:rsidR="00922C16" w:rsidRDefault="0067668E">
                <w:pPr>
                  <w:spacing w:before="37"/>
                  <w:ind w:left="63"/>
                </w:pPr>
                <w:r>
                  <w:fldChar w:fldCharType="begin"/>
                </w:r>
                <w:r w:rsidR="00F72521">
                  <w:instrText xml:space="preserve"> PAGE </w:instrText>
                </w:r>
                <w:r>
                  <w:fldChar w:fldCharType="separate"/>
                </w:r>
                <w:r w:rsidR="00D1362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F2C" w:rsidRDefault="00953F2C" w:rsidP="006B654C">
      <w:pPr>
        <w:spacing w:after="0" w:line="240" w:lineRule="auto"/>
      </w:pPr>
      <w:r>
        <w:separator/>
      </w:r>
    </w:p>
  </w:footnote>
  <w:footnote w:type="continuationSeparator" w:id="0">
    <w:p w:rsidR="00953F2C" w:rsidRDefault="00953F2C" w:rsidP="006B65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ignoreMixedContent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B654C"/>
    <w:rsid w:val="001509C0"/>
    <w:rsid w:val="002759B6"/>
    <w:rsid w:val="00505126"/>
    <w:rsid w:val="0067668E"/>
    <w:rsid w:val="006B654C"/>
    <w:rsid w:val="00827923"/>
    <w:rsid w:val="00854E2B"/>
    <w:rsid w:val="00953F2C"/>
    <w:rsid w:val="00BA3B7B"/>
    <w:rsid w:val="00D13629"/>
    <w:rsid w:val="00F7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65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B65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Body Text"/>
    <w:basedOn w:val="a"/>
    <w:link w:val="a4"/>
    <w:uiPriority w:val="1"/>
    <w:qFormat/>
    <w:rsid w:val="006B65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6B654C"/>
    <w:rPr>
      <w:rFonts w:ascii="Times New Roman" w:eastAsia="Times New Roman" w:hAnsi="Times New Roman" w:cs="Times New Roman"/>
      <w:sz w:val="25"/>
      <w:szCs w:val="25"/>
      <w:lang w:eastAsia="ru-RU" w:bidi="ru-RU"/>
    </w:rPr>
  </w:style>
  <w:style w:type="paragraph" w:styleId="a5">
    <w:name w:val="header"/>
    <w:basedOn w:val="a"/>
    <w:link w:val="a6"/>
    <w:uiPriority w:val="99"/>
    <w:semiHidden/>
    <w:unhideWhenUsed/>
    <w:rsid w:val="006B6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654C"/>
  </w:style>
  <w:style w:type="paragraph" w:styleId="a7">
    <w:name w:val="footer"/>
    <w:basedOn w:val="a"/>
    <w:link w:val="a8"/>
    <w:uiPriority w:val="99"/>
    <w:semiHidden/>
    <w:unhideWhenUsed/>
    <w:rsid w:val="006B6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B65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/>
  <cp:revision/>
  <dcterms:created xsi:type="dcterms:W3CDTF">2020-04-14T09:23:00Z</dcterms:created>
  <dcterms:modified xsi:type="dcterms:W3CDTF">2020-04-14T11:39:00Z</dcterms:modified>
</cp:coreProperties>
</file>